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102E" w:rsidRPr="0061102E" w:rsidRDefault="0061102E" w:rsidP="0061102E">
      <w:pPr>
        <w:pStyle w:val="TitleCSSS"/>
        <w:rPr>
          <w:rFonts w:ascii="Arial" w:hAnsi="Arial" w:cs="Arial"/>
          <w:b w:val="0"/>
          <w:sz w:val="20"/>
          <w:szCs w:val="20"/>
        </w:rPr>
      </w:pPr>
      <w:r w:rsidRPr="0061102E">
        <w:rPr>
          <w:rFonts w:ascii="Arial" w:hAnsi="Arial" w:cs="Arial"/>
          <w:b w:val="0"/>
          <w:sz w:val="20"/>
          <w:szCs w:val="20"/>
        </w:rPr>
        <w:t>ORDINANCE NO. __</w:t>
      </w:r>
      <w:r w:rsidR="00771B89">
        <w:rPr>
          <w:rFonts w:ascii="Arial" w:hAnsi="Arial" w:cs="Arial"/>
          <w:b w:val="0"/>
          <w:sz w:val="20"/>
          <w:szCs w:val="20"/>
          <w:u w:val="single"/>
        </w:rPr>
        <w:t>19-2010</w:t>
      </w:r>
      <w:r w:rsidRPr="0061102E">
        <w:rPr>
          <w:rFonts w:ascii="Arial" w:hAnsi="Arial" w:cs="Arial"/>
          <w:b w:val="0"/>
          <w:sz w:val="20"/>
          <w:szCs w:val="20"/>
        </w:rPr>
        <w:t>____</w:t>
      </w:r>
    </w:p>
    <w:p w:rsidR="0061102E" w:rsidRPr="0061102E" w:rsidRDefault="0061102E" w:rsidP="0061102E">
      <w:pPr>
        <w:pStyle w:val="TitleCSSS"/>
        <w:rPr>
          <w:rFonts w:ascii="Arial" w:hAnsi="Arial" w:cs="Arial"/>
          <w:b w:val="0"/>
          <w:sz w:val="20"/>
          <w:szCs w:val="20"/>
        </w:rPr>
      </w:pPr>
      <w:r w:rsidRPr="0061102E">
        <w:rPr>
          <w:rFonts w:ascii="Arial" w:hAnsi="Arial" w:cs="Arial"/>
          <w:b w:val="0"/>
          <w:sz w:val="20"/>
          <w:szCs w:val="20"/>
        </w:rPr>
        <w:t xml:space="preserve">BOARD OF COMMISSIONERS OF </w:t>
      </w:r>
      <w:r w:rsidR="00F04A1E">
        <w:rPr>
          <w:rFonts w:ascii="Arial" w:hAnsi="Arial" w:cs="Arial"/>
          <w:b w:val="0"/>
          <w:sz w:val="20"/>
          <w:szCs w:val="20"/>
        </w:rPr>
        <w:t>Clay</w:t>
      </w:r>
      <w:r w:rsidRPr="0061102E">
        <w:rPr>
          <w:rFonts w:ascii="Arial" w:hAnsi="Arial" w:cs="Arial"/>
          <w:b w:val="0"/>
          <w:sz w:val="20"/>
          <w:szCs w:val="20"/>
        </w:rPr>
        <w:t xml:space="preserve"> COUNTY, INDIANA</w:t>
      </w:r>
    </w:p>
    <w:p w:rsidR="0061102E" w:rsidRPr="0061102E" w:rsidRDefault="0061102E" w:rsidP="0061102E">
      <w:pPr>
        <w:pStyle w:val="QuoteDoubleIndent"/>
        <w:rPr>
          <w:rFonts w:ascii="Arial" w:hAnsi="Arial" w:cs="Arial"/>
          <w:sz w:val="20"/>
          <w:szCs w:val="20"/>
        </w:rPr>
      </w:pPr>
      <w:r w:rsidRPr="0061102E">
        <w:rPr>
          <w:rFonts w:ascii="Arial" w:hAnsi="Arial" w:cs="Arial"/>
          <w:sz w:val="20"/>
          <w:szCs w:val="20"/>
        </w:rPr>
        <w:t xml:space="preserve">An ordinance exercising the Home Rule powers of </w:t>
      </w:r>
      <w:r w:rsidR="00F04A1E">
        <w:rPr>
          <w:rFonts w:ascii="Arial" w:hAnsi="Arial" w:cs="Arial"/>
          <w:sz w:val="20"/>
          <w:szCs w:val="20"/>
        </w:rPr>
        <w:t>Clay</w:t>
      </w:r>
      <w:r w:rsidRPr="0061102E">
        <w:rPr>
          <w:rFonts w:ascii="Arial" w:hAnsi="Arial" w:cs="Arial"/>
          <w:sz w:val="20"/>
          <w:szCs w:val="20"/>
        </w:rPr>
        <w:t xml:space="preserve"> County, Indiana and other matters connected therewith</w:t>
      </w:r>
    </w:p>
    <w:p w:rsidR="0061102E" w:rsidRPr="0061102E" w:rsidRDefault="0061102E" w:rsidP="0061102E">
      <w:pPr>
        <w:pStyle w:val="1stLineIndentSS"/>
        <w:rPr>
          <w:rStyle w:val="Strong"/>
          <w:rFonts w:ascii="Arial" w:hAnsi="Arial" w:cs="Arial"/>
          <w:b w:val="0"/>
          <w:sz w:val="20"/>
          <w:szCs w:val="20"/>
        </w:rPr>
      </w:pPr>
      <w:r w:rsidRPr="0061102E">
        <w:rPr>
          <w:rFonts w:ascii="Arial" w:hAnsi="Arial" w:cs="Arial"/>
          <w:sz w:val="20"/>
          <w:szCs w:val="20"/>
        </w:rPr>
        <w:t xml:space="preserve">WHEREAS, the Board of Commissioners (the “Board”) of </w:t>
      </w:r>
      <w:r w:rsidR="00465EE6">
        <w:rPr>
          <w:rFonts w:ascii="Arial" w:hAnsi="Arial" w:cs="Arial"/>
          <w:sz w:val="20"/>
          <w:szCs w:val="20"/>
        </w:rPr>
        <w:t>Clay</w:t>
      </w:r>
      <w:r w:rsidRPr="0061102E">
        <w:rPr>
          <w:rFonts w:ascii="Arial" w:hAnsi="Arial" w:cs="Arial"/>
          <w:sz w:val="20"/>
          <w:szCs w:val="20"/>
        </w:rPr>
        <w:t xml:space="preserve"> County,  Indiana (the “County”) may designate an economic recovery zone (the “Recovery Zone”) in accordance with Section 1401 of </w:t>
      </w:r>
      <w:r w:rsidRPr="0061102E">
        <w:rPr>
          <w:rFonts w:ascii="Arial" w:hAnsi="Arial" w:cs="Arial"/>
          <w:bCs/>
          <w:sz w:val="20"/>
          <w:szCs w:val="20"/>
        </w:rPr>
        <w:t>The American Recovery and Reinvestment Act of 2009</w:t>
      </w:r>
      <w:r w:rsidRPr="0061102E">
        <w:rPr>
          <w:rStyle w:val="Strong"/>
          <w:rFonts w:ascii="Arial" w:hAnsi="Arial" w:cs="Arial"/>
          <w:sz w:val="20"/>
          <w:szCs w:val="20"/>
        </w:rPr>
        <w:t xml:space="preserve"> </w:t>
      </w:r>
      <w:r w:rsidRPr="0061102E">
        <w:rPr>
          <w:rStyle w:val="Strong"/>
          <w:rFonts w:ascii="Arial" w:hAnsi="Arial" w:cs="Arial"/>
          <w:b w:val="0"/>
          <w:sz w:val="20"/>
          <w:szCs w:val="20"/>
        </w:rPr>
        <w:t>(the “Stimulus Act”);</w:t>
      </w:r>
    </w:p>
    <w:p w:rsidR="0061102E" w:rsidRPr="0061102E" w:rsidRDefault="0061102E" w:rsidP="0061102E">
      <w:pPr>
        <w:pStyle w:val="1stLineIndentSS"/>
        <w:rPr>
          <w:rFonts w:ascii="Arial" w:hAnsi="Arial" w:cs="Arial"/>
          <w:sz w:val="20"/>
          <w:szCs w:val="20"/>
        </w:rPr>
      </w:pPr>
      <w:r w:rsidRPr="0061102E">
        <w:rPr>
          <w:rFonts w:ascii="Arial" w:hAnsi="Arial" w:cs="Arial"/>
          <w:sz w:val="20"/>
          <w:szCs w:val="20"/>
        </w:rPr>
        <w:t>WHEREAS, the Stimulus Act authorizes counties and large municipalities to issue recovery zone economic development bonds (the “Recovery Zone Bonds”) for purposes of promoting development or other economic activity in a Recovery Zone, including to finance: (i) capital expenditures related to property located in the Recovery Zone; (ii) public infrastructure and facilities; and (iii) job  training and educational programs;</w:t>
      </w:r>
    </w:p>
    <w:p w:rsidR="0061102E" w:rsidRPr="0061102E" w:rsidRDefault="0061102E" w:rsidP="0061102E">
      <w:pPr>
        <w:pStyle w:val="1stLineIndentSS"/>
        <w:rPr>
          <w:rFonts w:ascii="Arial" w:hAnsi="Arial" w:cs="Arial"/>
          <w:sz w:val="20"/>
          <w:szCs w:val="20"/>
        </w:rPr>
      </w:pPr>
      <w:r w:rsidRPr="0061102E">
        <w:rPr>
          <w:rFonts w:ascii="Arial" w:hAnsi="Arial" w:cs="Arial"/>
          <w:sz w:val="20"/>
          <w:szCs w:val="20"/>
        </w:rPr>
        <w:t>WHEREAS, the Stimulus Act authorizes counties and large municipalities to issue recovery zone facility bonds (the “Recovery Zone Facility Bonds”) to finance property used in a Recovery Zone for a qualified business;</w:t>
      </w:r>
    </w:p>
    <w:p w:rsidR="0061102E" w:rsidRPr="0061102E" w:rsidRDefault="0061102E" w:rsidP="0061102E">
      <w:pPr>
        <w:pStyle w:val="1stLineIndentSS"/>
        <w:rPr>
          <w:rFonts w:ascii="Arial" w:hAnsi="Arial" w:cs="Arial"/>
          <w:sz w:val="20"/>
          <w:szCs w:val="20"/>
        </w:rPr>
      </w:pPr>
      <w:r w:rsidRPr="0061102E">
        <w:rPr>
          <w:rFonts w:ascii="Arial" w:hAnsi="Arial" w:cs="Arial"/>
          <w:sz w:val="20"/>
          <w:szCs w:val="20"/>
        </w:rPr>
        <w:t>WHEREAS, pursuant to the Stimulus Act,  each state has been allocated an amount equal to the ratio of a state’s employment decline for 2008 to the aggregate of employment decline of 2008 for all states multiplied by $10 billion for Recovery Zone Bonds, but in no event less than $90 million and multiplied by $15 billion for Recovery Zone Facility Bonds, but in no event less than $35 million (collectively, the “State Allocation”);</w:t>
      </w:r>
    </w:p>
    <w:p w:rsidR="0061102E" w:rsidRPr="0061102E" w:rsidRDefault="0061102E" w:rsidP="0061102E">
      <w:pPr>
        <w:pStyle w:val="1stLineIndentSS"/>
        <w:rPr>
          <w:rFonts w:ascii="Arial" w:hAnsi="Arial" w:cs="Arial"/>
          <w:sz w:val="20"/>
          <w:szCs w:val="20"/>
        </w:rPr>
      </w:pPr>
      <w:r w:rsidRPr="0061102E">
        <w:rPr>
          <w:rFonts w:ascii="Arial" w:hAnsi="Arial" w:cs="Arial"/>
          <w:sz w:val="20"/>
          <w:szCs w:val="20"/>
        </w:rPr>
        <w:t>WHEREAS, the Stimulus Act provides for the reallocation of the State Allocation to all counties and large municipalities within the State of Indiana (the “State”) in the proportion that each county’s or municipality’s 2008 employment decline bears to the aggregate of the 2008 employment declines for the counties and municipalities in the State (the “Local Volume Cap”);</w:t>
      </w:r>
    </w:p>
    <w:p w:rsidR="0061102E" w:rsidRPr="0061102E" w:rsidRDefault="0061102E" w:rsidP="0061102E">
      <w:pPr>
        <w:pStyle w:val="1stLineIndentSS"/>
        <w:rPr>
          <w:rFonts w:ascii="Arial" w:hAnsi="Arial" w:cs="Arial"/>
          <w:sz w:val="20"/>
          <w:szCs w:val="20"/>
        </w:rPr>
      </w:pPr>
      <w:r w:rsidRPr="0061102E">
        <w:rPr>
          <w:rFonts w:ascii="Arial" w:hAnsi="Arial" w:cs="Arial"/>
          <w:sz w:val="20"/>
          <w:szCs w:val="20"/>
        </w:rPr>
        <w:t>WHEREAS, pursuant to the Stimulus Act, a county or municipality may waive any portion  of its Local Volume Cap;</w:t>
      </w:r>
    </w:p>
    <w:p w:rsidR="0061102E" w:rsidRPr="0061102E" w:rsidRDefault="0061102E" w:rsidP="0061102E">
      <w:pPr>
        <w:pStyle w:val="1stLineIndentSS"/>
        <w:rPr>
          <w:rFonts w:ascii="Arial" w:hAnsi="Arial" w:cs="Arial"/>
          <w:sz w:val="20"/>
          <w:szCs w:val="20"/>
        </w:rPr>
      </w:pPr>
      <w:r w:rsidRPr="0061102E">
        <w:rPr>
          <w:rFonts w:ascii="Arial" w:hAnsi="Arial" w:cs="Arial"/>
          <w:sz w:val="20"/>
          <w:szCs w:val="20"/>
        </w:rPr>
        <w:t>WHEREAS, IC 36-1-3 is known as the Home Rule Act;</w:t>
      </w:r>
    </w:p>
    <w:p w:rsidR="0061102E" w:rsidRPr="0061102E" w:rsidRDefault="0061102E" w:rsidP="0061102E">
      <w:pPr>
        <w:pStyle w:val="1stLineIndentSS"/>
        <w:rPr>
          <w:rFonts w:ascii="Arial" w:hAnsi="Arial" w:cs="Arial"/>
          <w:sz w:val="20"/>
          <w:szCs w:val="20"/>
        </w:rPr>
      </w:pPr>
      <w:r w:rsidRPr="0061102E">
        <w:rPr>
          <w:rFonts w:ascii="Arial" w:hAnsi="Arial" w:cs="Arial"/>
          <w:sz w:val="20"/>
          <w:szCs w:val="20"/>
        </w:rPr>
        <w:t xml:space="preserve">WHEREAS, IC 36-1-3-5(a) provides that </w:t>
      </w:r>
      <w:bookmarkStart w:id="0" w:name="IC36-1-3-5"/>
      <w:r w:rsidRPr="0061102E">
        <w:rPr>
          <w:rFonts w:ascii="Arial" w:hAnsi="Arial" w:cs="Arial"/>
          <w:sz w:val="20"/>
          <w:szCs w:val="20"/>
        </w:rPr>
        <w:t>a unit may exercise any power it has to the extent that the power: (1) is not expressly denied by the Indiana Constitution or by statute; and (2) is not expressly granted to another entity;</w:t>
      </w:r>
      <w:bookmarkStart w:id="1" w:name="IC36-1-3-6"/>
      <w:bookmarkEnd w:id="0"/>
    </w:p>
    <w:p w:rsidR="0061102E" w:rsidRPr="0061102E" w:rsidRDefault="0061102E" w:rsidP="0061102E">
      <w:pPr>
        <w:pStyle w:val="1stLineIndentSS"/>
        <w:rPr>
          <w:rFonts w:ascii="Arial" w:hAnsi="Arial" w:cs="Arial"/>
          <w:sz w:val="20"/>
          <w:szCs w:val="20"/>
        </w:rPr>
      </w:pPr>
      <w:r w:rsidRPr="0061102E">
        <w:rPr>
          <w:rFonts w:ascii="Arial" w:hAnsi="Arial" w:cs="Arial"/>
          <w:bCs/>
          <w:sz w:val="20"/>
          <w:szCs w:val="20"/>
        </w:rPr>
        <w:t xml:space="preserve">WHEREAS, IC 36-1-3-6 provides that if there is </w:t>
      </w:r>
      <w:r w:rsidRPr="0061102E">
        <w:rPr>
          <w:rFonts w:ascii="Arial" w:hAnsi="Arial" w:cs="Arial"/>
          <w:sz w:val="20"/>
          <w:szCs w:val="20"/>
        </w:rPr>
        <w:t>a constitutional or statutory  provision requiring a specific manner for exercising a power, a unit wanting to exercise the power must do so in that manner, and that in the absence of a constitutional or statutory provision requiring a specific manner for exercising a power, a unit wanting to exercise the power must either: comply with a statutory provision permitting a specific manner for exercising the power or adopt an ordinance prescribing a specific manner for exercising the power;</w:t>
      </w:r>
    </w:p>
    <w:p w:rsidR="0061102E" w:rsidRPr="0061102E" w:rsidRDefault="0061102E" w:rsidP="0061102E">
      <w:pPr>
        <w:pStyle w:val="1stLineIndentSS"/>
        <w:rPr>
          <w:rFonts w:ascii="Arial" w:hAnsi="Arial" w:cs="Arial"/>
          <w:sz w:val="20"/>
          <w:szCs w:val="20"/>
        </w:rPr>
      </w:pPr>
      <w:r w:rsidRPr="0061102E">
        <w:rPr>
          <w:rFonts w:ascii="Arial" w:hAnsi="Arial" w:cs="Arial"/>
          <w:sz w:val="20"/>
          <w:szCs w:val="20"/>
        </w:rPr>
        <w:t>WHEREAS, IC 36-1-2-23 defines “unit” to include a county;</w:t>
      </w:r>
    </w:p>
    <w:p w:rsidR="0061102E" w:rsidRPr="0061102E" w:rsidRDefault="0061102E" w:rsidP="0061102E">
      <w:pPr>
        <w:pStyle w:val="1stLineIndentSS"/>
        <w:rPr>
          <w:rFonts w:ascii="Arial" w:hAnsi="Arial" w:cs="Arial"/>
          <w:sz w:val="20"/>
          <w:szCs w:val="20"/>
        </w:rPr>
      </w:pPr>
      <w:r w:rsidRPr="0061102E">
        <w:rPr>
          <w:rFonts w:ascii="Arial" w:hAnsi="Arial" w:cs="Arial"/>
          <w:sz w:val="20"/>
          <w:szCs w:val="20"/>
        </w:rPr>
        <w:t xml:space="preserve">WHEREAS, IC 36-1-3-6(c) provides that a county desiring to prescribe a specific  manner for exercising a power must do so through an ordinance adopted by the county’s executive; </w:t>
      </w:r>
    </w:p>
    <w:p w:rsidR="0061102E" w:rsidRPr="0061102E" w:rsidRDefault="0061102E" w:rsidP="0061102E">
      <w:pPr>
        <w:pStyle w:val="1stLineIndentSS"/>
        <w:rPr>
          <w:rFonts w:ascii="Arial" w:hAnsi="Arial" w:cs="Arial"/>
          <w:sz w:val="20"/>
          <w:szCs w:val="20"/>
        </w:rPr>
      </w:pPr>
      <w:r w:rsidRPr="0061102E">
        <w:rPr>
          <w:rFonts w:ascii="Arial" w:hAnsi="Arial" w:cs="Arial"/>
          <w:sz w:val="20"/>
          <w:szCs w:val="20"/>
        </w:rPr>
        <w:t>WHEREAS, the Board is the executive of the County</w:t>
      </w:r>
      <w:bookmarkEnd w:id="1"/>
      <w:r w:rsidRPr="0061102E">
        <w:rPr>
          <w:rFonts w:ascii="Arial" w:hAnsi="Arial" w:cs="Arial"/>
          <w:sz w:val="20"/>
          <w:szCs w:val="20"/>
        </w:rPr>
        <w:t>; and</w:t>
      </w:r>
    </w:p>
    <w:p w:rsidR="0061102E" w:rsidRPr="0061102E" w:rsidRDefault="0061102E" w:rsidP="0061102E">
      <w:pPr>
        <w:pStyle w:val="1stLineIndentSS"/>
        <w:rPr>
          <w:rFonts w:ascii="Arial" w:hAnsi="Arial" w:cs="Arial"/>
          <w:sz w:val="20"/>
          <w:szCs w:val="20"/>
        </w:rPr>
      </w:pPr>
      <w:r w:rsidRPr="0061102E">
        <w:rPr>
          <w:rFonts w:ascii="Arial" w:hAnsi="Arial" w:cs="Arial"/>
          <w:sz w:val="20"/>
          <w:szCs w:val="20"/>
        </w:rPr>
        <w:lastRenderedPageBreak/>
        <w:t>WHEREAS, the Board is unaware of any potential projects in the County that would benefit from Recovery Zone Facility Bonds</w:t>
      </w:r>
      <w:r w:rsidR="00614D3D">
        <w:rPr>
          <w:rFonts w:ascii="Arial" w:hAnsi="Arial" w:cs="Arial"/>
          <w:sz w:val="20"/>
          <w:szCs w:val="20"/>
        </w:rPr>
        <w:t xml:space="preserve"> OR Recovery Zone Economic Development Bonds</w:t>
      </w:r>
      <w:r w:rsidRPr="0061102E">
        <w:rPr>
          <w:rFonts w:ascii="Arial" w:hAnsi="Arial" w:cs="Arial"/>
          <w:sz w:val="20"/>
          <w:szCs w:val="20"/>
        </w:rPr>
        <w:t>;</w:t>
      </w:r>
    </w:p>
    <w:p w:rsidR="0061102E" w:rsidRPr="0061102E" w:rsidRDefault="0061102E" w:rsidP="0061102E">
      <w:pPr>
        <w:pStyle w:val="1stLineIndentSS"/>
        <w:rPr>
          <w:rFonts w:ascii="Arial" w:hAnsi="Arial" w:cs="Arial"/>
          <w:sz w:val="20"/>
          <w:szCs w:val="20"/>
        </w:rPr>
      </w:pPr>
      <w:bookmarkStart w:id="2" w:name="IC36-8-2-4"/>
      <w:r w:rsidRPr="0061102E">
        <w:rPr>
          <w:rFonts w:ascii="Arial" w:hAnsi="Arial" w:cs="Arial"/>
          <w:sz w:val="20"/>
          <w:szCs w:val="20"/>
        </w:rPr>
        <w:t xml:space="preserve">NOW, THEREFORE, BE IT ORDAINED BY THE BOARD OF COMMISSIONERS OF </w:t>
      </w:r>
      <w:r w:rsidR="00465EE6">
        <w:rPr>
          <w:rFonts w:ascii="Arial" w:hAnsi="Arial" w:cs="Arial"/>
          <w:sz w:val="20"/>
          <w:szCs w:val="20"/>
        </w:rPr>
        <w:t>CLAY</w:t>
      </w:r>
      <w:r w:rsidRPr="0061102E">
        <w:rPr>
          <w:rFonts w:ascii="Arial" w:hAnsi="Arial" w:cs="Arial"/>
          <w:sz w:val="20"/>
          <w:szCs w:val="20"/>
        </w:rPr>
        <w:t xml:space="preserve"> COUNTY, INDIANA:</w:t>
      </w:r>
      <w:bookmarkEnd w:id="2"/>
    </w:p>
    <w:p w:rsidR="0061102E" w:rsidRPr="0061102E" w:rsidRDefault="0061102E" w:rsidP="0061102E">
      <w:pPr>
        <w:pStyle w:val="1stLineIndentSS"/>
        <w:rPr>
          <w:rFonts w:ascii="Arial" w:hAnsi="Arial" w:cs="Arial"/>
          <w:sz w:val="20"/>
          <w:szCs w:val="20"/>
        </w:rPr>
      </w:pPr>
      <w:r w:rsidRPr="0061102E">
        <w:rPr>
          <w:rFonts w:ascii="Arial" w:hAnsi="Arial" w:cs="Arial"/>
          <w:sz w:val="20"/>
          <w:szCs w:val="20"/>
        </w:rPr>
        <w:t>SECTION 1.</w:t>
      </w:r>
      <w:r w:rsidRPr="0061102E">
        <w:rPr>
          <w:rFonts w:ascii="Arial" w:hAnsi="Arial" w:cs="Arial"/>
          <w:sz w:val="20"/>
          <w:szCs w:val="20"/>
        </w:rPr>
        <w:tab/>
        <w:t>The Board hereby prescribes the manner in which waiver of all or a portion  of the County's Local Volume Cap shall be by adoption of an ordinance of the Board.</w:t>
      </w:r>
    </w:p>
    <w:p w:rsidR="0061102E" w:rsidRPr="0061102E" w:rsidRDefault="0061102E" w:rsidP="005B7D2B">
      <w:pPr>
        <w:pStyle w:val="1stLineIndentSS"/>
        <w:rPr>
          <w:rFonts w:ascii="Arial" w:hAnsi="Arial" w:cs="Arial"/>
          <w:sz w:val="20"/>
          <w:szCs w:val="20"/>
        </w:rPr>
      </w:pPr>
      <w:r w:rsidRPr="0061102E">
        <w:rPr>
          <w:rFonts w:ascii="Arial" w:hAnsi="Arial" w:cs="Arial"/>
          <w:sz w:val="20"/>
          <w:szCs w:val="20"/>
        </w:rPr>
        <w:t>SECTION 2.  The Board hereby waives the allocation of all</w:t>
      </w:r>
      <w:r w:rsidR="00614D3D">
        <w:rPr>
          <w:rFonts w:ascii="Arial" w:hAnsi="Arial" w:cs="Arial"/>
          <w:sz w:val="20"/>
          <w:szCs w:val="20"/>
        </w:rPr>
        <w:t xml:space="preserve"> </w:t>
      </w:r>
      <w:r w:rsidRPr="0061102E">
        <w:rPr>
          <w:rFonts w:ascii="Arial" w:hAnsi="Arial" w:cs="Arial"/>
          <w:sz w:val="20"/>
          <w:szCs w:val="20"/>
        </w:rPr>
        <w:t>of the County’s Recovery Zone Facility Bond Local Volume Cap</w:t>
      </w:r>
      <w:r w:rsidR="00614D3D">
        <w:rPr>
          <w:rFonts w:ascii="Arial" w:hAnsi="Arial" w:cs="Arial"/>
          <w:sz w:val="20"/>
          <w:szCs w:val="20"/>
        </w:rPr>
        <w:t xml:space="preserve"> </w:t>
      </w:r>
      <w:r w:rsidR="00A1480C">
        <w:rPr>
          <w:rFonts w:ascii="Arial" w:hAnsi="Arial" w:cs="Arial"/>
          <w:sz w:val="20"/>
          <w:szCs w:val="20"/>
        </w:rPr>
        <w:t xml:space="preserve">of $1,813,000 </w:t>
      </w:r>
      <w:r w:rsidR="00614D3D">
        <w:rPr>
          <w:rFonts w:ascii="Arial" w:hAnsi="Arial" w:cs="Arial"/>
          <w:sz w:val="20"/>
          <w:szCs w:val="20"/>
        </w:rPr>
        <w:t xml:space="preserve">and </w:t>
      </w:r>
      <w:r w:rsidR="005B7D2B">
        <w:rPr>
          <w:rFonts w:ascii="Arial" w:hAnsi="Arial" w:cs="Arial"/>
          <w:sz w:val="20"/>
          <w:szCs w:val="20"/>
        </w:rPr>
        <w:t xml:space="preserve">half of </w:t>
      </w:r>
      <w:r w:rsidR="00614D3D">
        <w:rPr>
          <w:rFonts w:ascii="Arial" w:hAnsi="Arial" w:cs="Arial"/>
          <w:sz w:val="20"/>
          <w:szCs w:val="20"/>
        </w:rPr>
        <w:t>the Recovery Zone Economic Development Bond Volume</w:t>
      </w:r>
      <w:r w:rsidRPr="0061102E">
        <w:rPr>
          <w:rFonts w:ascii="Arial" w:hAnsi="Arial" w:cs="Arial"/>
          <w:sz w:val="20"/>
          <w:szCs w:val="20"/>
        </w:rPr>
        <w:t xml:space="preserve"> in the amount of </w:t>
      </w:r>
      <w:r w:rsidR="00A1480C">
        <w:rPr>
          <w:rFonts w:ascii="Arial" w:hAnsi="Arial" w:cs="Arial"/>
          <w:sz w:val="20"/>
          <w:szCs w:val="20"/>
        </w:rPr>
        <w:t>$604,500</w:t>
      </w:r>
      <w:r w:rsidRPr="0061102E">
        <w:rPr>
          <w:rFonts w:ascii="Arial" w:hAnsi="Arial" w:cs="Arial"/>
          <w:sz w:val="20"/>
          <w:szCs w:val="20"/>
        </w:rPr>
        <w:t xml:space="preserve"> by adoption of this Ordinance.</w:t>
      </w:r>
    </w:p>
    <w:p w:rsidR="0061102E" w:rsidRPr="0061102E" w:rsidRDefault="0061102E" w:rsidP="0061102E">
      <w:pPr>
        <w:pStyle w:val="1stLineIndentSS"/>
        <w:rPr>
          <w:rFonts w:ascii="Arial" w:hAnsi="Arial" w:cs="Arial"/>
          <w:sz w:val="20"/>
          <w:szCs w:val="20"/>
        </w:rPr>
      </w:pPr>
      <w:r w:rsidRPr="0061102E">
        <w:rPr>
          <w:rFonts w:ascii="Arial" w:hAnsi="Arial" w:cs="Arial"/>
          <w:sz w:val="20"/>
          <w:szCs w:val="20"/>
        </w:rPr>
        <w:t>SECTION 3.</w:t>
      </w:r>
      <w:r w:rsidRPr="0061102E">
        <w:rPr>
          <w:rFonts w:ascii="Arial" w:hAnsi="Arial" w:cs="Arial"/>
          <w:sz w:val="20"/>
          <w:szCs w:val="20"/>
        </w:rPr>
        <w:tab/>
        <w:t>If for any reason any section, subsection, sentence, clause or phrase of this Ordinance or the application thereof to any person or circumstance is declared to be unconstitutional or invalid or unenforceable, such decision shall not affect the validity of the remaining portions of this Ordinance.</w:t>
      </w:r>
    </w:p>
    <w:p w:rsidR="0061102E" w:rsidRPr="0061102E" w:rsidRDefault="0061102E" w:rsidP="0061102E">
      <w:pPr>
        <w:pStyle w:val="1stLineIndentSS"/>
        <w:rPr>
          <w:rFonts w:ascii="Arial" w:hAnsi="Arial" w:cs="Arial"/>
          <w:sz w:val="20"/>
          <w:szCs w:val="20"/>
        </w:rPr>
      </w:pPr>
      <w:r w:rsidRPr="0061102E">
        <w:rPr>
          <w:rFonts w:ascii="Arial" w:hAnsi="Arial" w:cs="Arial"/>
          <w:sz w:val="20"/>
          <w:szCs w:val="20"/>
        </w:rPr>
        <w:t>SECTION 4.</w:t>
      </w:r>
      <w:r w:rsidRPr="0061102E">
        <w:rPr>
          <w:rFonts w:ascii="Arial" w:hAnsi="Arial" w:cs="Arial"/>
          <w:sz w:val="20"/>
          <w:szCs w:val="20"/>
        </w:rPr>
        <w:tab/>
        <w:t>This Ordinance shall take effect and be in force from and after passage and compliance with IC 36-2-4-8.</w:t>
      </w:r>
    </w:p>
    <w:p w:rsidR="0061102E" w:rsidRPr="0061102E" w:rsidRDefault="0061102E" w:rsidP="0061102E">
      <w:pPr>
        <w:pStyle w:val="1stLineIndentSS"/>
        <w:rPr>
          <w:rFonts w:ascii="Arial" w:hAnsi="Arial" w:cs="Arial"/>
          <w:sz w:val="20"/>
          <w:szCs w:val="20"/>
        </w:rPr>
      </w:pPr>
      <w:r w:rsidRPr="0061102E">
        <w:rPr>
          <w:rFonts w:ascii="Arial" w:hAnsi="Arial" w:cs="Arial"/>
          <w:sz w:val="20"/>
          <w:szCs w:val="20"/>
        </w:rPr>
        <w:t>PASSED AND ADOPTED this ____</w:t>
      </w:r>
      <w:r w:rsidR="00214548">
        <w:rPr>
          <w:rFonts w:ascii="Arial" w:hAnsi="Arial" w:cs="Arial"/>
          <w:sz w:val="20"/>
          <w:szCs w:val="20"/>
          <w:u w:val="single"/>
        </w:rPr>
        <w:t>4</w:t>
      </w:r>
      <w:r w:rsidRPr="0061102E">
        <w:rPr>
          <w:rFonts w:ascii="Arial" w:hAnsi="Arial" w:cs="Arial"/>
          <w:sz w:val="20"/>
          <w:szCs w:val="20"/>
        </w:rPr>
        <w:t>____ day of _</w:t>
      </w:r>
      <w:r w:rsidR="00214548">
        <w:rPr>
          <w:rFonts w:ascii="Arial" w:hAnsi="Arial" w:cs="Arial"/>
          <w:sz w:val="20"/>
          <w:szCs w:val="20"/>
          <w:u w:val="single"/>
        </w:rPr>
        <w:t>October</w:t>
      </w:r>
      <w:r w:rsidRPr="0061102E">
        <w:rPr>
          <w:rFonts w:ascii="Arial" w:hAnsi="Arial" w:cs="Arial"/>
          <w:sz w:val="20"/>
          <w:szCs w:val="20"/>
        </w:rPr>
        <w:t>__, _</w:t>
      </w:r>
      <w:r w:rsidR="00214548">
        <w:rPr>
          <w:rFonts w:ascii="Arial" w:hAnsi="Arial" w:cs="Arial"/>
          <w:sz w:val="20"/>
          <w:szCs w:val="20"/>
          <w:u w:val="single"/>
        </w:rPr>
        <w:t>2010</w:t>
      </w:r>
      <w:r w:rsidRPr="0061102E">
        <w:rPr>
          <w:rFonts w:ascii="Arial" w:hAnsi="Arial" w:cs="Arial"/>
          <w:sz w:val="20"/>
          <w:szCs w:val="20"/>
        </w:rPr>
        <w:t>___.</w:t>
      </w:r>
    </w:p>
    <w:p w:rsidR="0061102E" w:rsidRPr="0061102E" w:rsidRDefault="0061102E" w:rsidP="0061102E">
      <w:pPr>
        <w:pStyle w:val="Signature"/>
        <w:rPr>
          <w:rFonts w:ascii="Arial" w:hAnsi="Arial" w:cs="Arial"/>
          <w:sz w:val="20"/>
          <w:szCs w:val="20"/>
        </w:rPr>
      </w:pPr>
      <w:r w:rsidRPr="0061102E">
        <w:rPr>
          <w:rFonts w:ascii="Arial" w:hAnsi="Arial" w:cs="Arial"/>
          <w:sz w:val="20"/>
          <w:szCs w:val="20"/>
        </w:rPr>
        <w:t>BOARD OF COMMISSIONERS OF __</w:t>
      </w:r>
      <w:r w:rsidR="00214548">
        <w:rPr>
          <w:rFonts w:ascii="Arial" w:hAnsi="Arial" w:cs="Arial"/>
          <w:sz w:val="20"/>
          <w:szCs w:val="20"/>
          <w:u w:val="single"/>
        </w:rPr>
        <w:t>Clay</w:t>
      </w:r>
      <w:r w:rsidRPr="0061102E">
        <w:rPr>
          <w:rFonts w:ascii="Arial" w:hAnsi="Arial" w:cs="Arial"/>
          <w:sz w:val="20"/>
          <w:szCs w:val="20"/>
        </w:rPr>
        <w:t>_______ COUNTY, INDIANA</w:t>
      </w:r>
    </w:p>
    <w:p w:rsidR="0061102E" w:rsidRPr="0061102E" w:rsidRDefault="00214548" w:rsidP="0061102E">
      <w:pPr>
        <w:tabs>
          <w:tab w:val="right" w:pos="9360"/>
        </w:tabs>
        <w:spacing w:after="360"/>
        <w:ind w:left="4608"/>
        <w:rPr>
          <w:rFonts w:ascii="Arial" w:hAnsi="Arial" w:cs="Arial"/>
          <w:sz w:val="20"/>
          <w:szCs w:val="20"/>
          <w:u w:val="single"/>
        </w:rPr>
      </w:pPr>
      <w:r>
        <w:rPr>
          <w:rFonts w:ascii="Arial" w:hAnsi="Arial" w:cs="Arial"/>
          <w:sz w:val="20"/>
          <w:szCs w:val="20"/>
          <w:u w:val="single"/>
        </w:rPr>
        <w:t xml:space="preserve">     Charles S Brown /s/</w:t>
      </w:r>
      <w:r>
        <w:rPr>
          <w:rFonts w:ascii="Arial" w:hAnsi="Arial" w:cs="Arial"/>
          <w:sz w:val="20"/>
          <w:szCs w:val="20"/>
          <w:u w:val="single"/>
        </w:rPr>
        <w:tab/>
      </w:r>
      <w:r w:rsidR="0061102E" w:rsidRPr="0061102E">
        <w:rPr>
          <w:rFonts w:ascii="Arial" w:hAnsi="Arial" w:cs="Arial"/>
          <w:sz w:val="20"/>
          <w:szCs w:val="20"/>
          <w:u w:val="single"/>
        </w:rPr>
        <w:br/>
      </w:r>
      <w:r w:rsidR="00771B89">
        <w:rPr>
          <w:rFonts w:ascii="Arial" w:hAnsi="Arial" w:cs="Arial"/>
          <w:bCs/>
          <w:color w:val="000000"/>
          <w:sz w:val="20"/>
          <w:szCs w:val="20"/>
        </w:rPr>
        <w:t>Charles S Brown</w:t>
      </w:r>
    </w:p>
    <w:p w:rsidR="0061102E" w:rsidRPr="0061102E" w:rsidRDefault="00214548" w:rsidP="0061102E">
      <w:pPr>
        <w:tabs>
          <w:tab w:val="right" w:pos="9360"/>
        </w:tabs>
        <w:spacing w:after="360"/>
        <w:ind w:left="4608"/>
        <w:rPr>
          <w:rFonts w:ascii="Arial" w:hAnsi="Arial" w:cs="Arial"/>
          <w:sz w:val="20"/>
          <w:szCs w:val="20"/>
          <w:u w:val="single"/>
        </w:rPr>
      </w:pPr>
      <w:r>
        <w:rPr>
          <w:rFonts w:ascii="Arial" w:hAnsi="Arial" w:cs="Arial"/>
          <w:sz w:val="20"/>
          <w:szCs w:val="20"/>
          <w:u w:val="single"/>
        </w:rPr>
        <w:t xml:space="preserve">      Jack Withers /s/</w:t>
      </w:r>
      <w:r w:rsidR="0061102E" w:rsidRPr="0061102E">
        <w:rPr>
          <w:rFonts w:ascii="Arial" w:hAnsi="Arial" w:cs="Arial"/>
          <w:sz w:val="20"/>
          <w:szCs w:val="20"/>
          <w:u w:val="single"/>
        </w:rPr>
        <w:tab/>
      </w:r>
      <w:r w:rsidR="0061102E" w:rsidRPr="0061102E">
        <w:rPr>
          <w:rFonts w:ascii="Arial" w:hAnsi="Arial" w:cs="Arial"/>
          <w:sz w:val="20"/>
          <w:szCs w:val="20"/>
          <w:u w:val="single"/>
        </w:rPr>
        <w:br/>
      </w:r>
      <w:r w:rsidR="00771B89">
        <w:rPr>
          <w:rFonts w:ascii="Arial" w:hAnsi="Arial" w:cs="Arial"/>
          <w:bCs/>
          <w:color w:val="000000"/>
          <w:sz w:val="20"/>
          <w:szCs w:val="20"/>
        </w:rPr>
        <w:t>Jack Withers</w:t>
      </w:r>
    </w:p>
    <w:p w:rsidR="0061102E" w:rsidRPr="0061102E" w:rsidRDefault="00214548" w:rsidP="0061102E">
      <w:pPr>
        <w:tabs>
          <w:tab w:val="right" w:pos="9360"/>
        </w:tabs>
        <w:spacing w:after="360"/>
        <w:ind w:left="4608"/>
        <w:rPr>
          <w:rFonts w:ascii="Arial" w:hAnsi="Arial" w:cs="Arial"/>
          <w:sz w:val="20"/>
          <w:szCs w:val="20"/>
          <w:u w:val="single"/>
        </w:rPr>
      </w:pPr>
      <w:r>
        <w:rPr>
          <w:rFonts w:ascii="Arial" w:hAnsi="Arial" w:cs="Arial"/>
          <w:sz w:val="20"/>
          <w:szCs w:val="20"/>
          <w:u w:val="single"/>
        </w:rPr>
        <w:t xml:space="preserve">      Paul Sinders /s/</w:t>
      </w:r>
      <w:r>
        <w:rPr>
          <w:rFonts w:ascii="Arial" w:hAnsi="Arial" w:cs="Arial"/>
          <w:sz w:val="20"/>
          <w:szCs w:val="20"/>
          <w:u w:val="single"/>
        </w:rPr>
        <w:tab/>
      </w:r>
      <w:r w:rsidR="0061102E" w:rsidRPr="0061102E">
        <w:rPr>
          <w:rFonts w:ascii="Arial" w:hAnsi="Arial" w:cs="Arial"/>
          <w:sz w:val="20"/>
          <w:szCs w:val="20"/>
          <w:u w:val="single"/>
        </w:rPr>
        <w:br/>
      </w:r>
      <w:r w:rsidR="00771B89">
        <w:rPr>
          <w:rFonts w:ascii="Arial" w:hAnsi="Arial" w:cs="Arial"/>
          <w:bCs/>
          <w:color w:val="000000"/>
          <w:sz w:val="20"/>
          <w:szCs w:val="20"/>
        </w:rPr>
        <w:t>Paul Sinders</w:t>
      </w:r>
    </w:p>
    <w:p w:rsidR="0061102E" w:rsidRPr="0061102E" w:rsidRDefault="0061102E" w:rsidP="0061102E">
      <w:pPr>
        <w:spacing w:after="720"/>
        <w:jc w:val="both"/>
        <w:rPr>
          <w:rFonts w:ascii="Arial" w:hAnsi="Arial" w:cs="Arial"/>
          <w:sz w:val="20"/>
          <w:szCs w:val="20"/>
        </w:rPr>
      </w:pPr>
      <w:r w:rsidRPr="0061102E">
        <w:rPr>
          <w:rFonts w:ascii="Arial" w:hAnsi="Arial" w:cs="Arial"/>
          <w:sz w:val="20"/>
          <w:szCs w:val="20"/>
        </w:rPr>
        <w:t>ATTEST:</w:t>
      </w:r>
    </w:p>
    <w:p w:rsidR="0061102E" w:rsidRPr="0061102E" w:rsidRDefault="00214548" w:rsidP="0061102E">
      <w:pPr>
        <w:tabs>
          <w:tab w:val="right" w:pos="4320"/>
        </w:tabs>
        <w:jc w:val="both"/>
        <w:rPr>
          <w:rFonts w:ascii="Arial" w:hAnsi="Arial" w:cs="Arial"/>
          <w:sz w:val="20"/>
          <w:szCs w:val="20"/>
          <w:u w:val="single"/>
        </w:rPr>
      </w:pPr>
      <w:r>
        <w:rPr>
          <w:rFonts w:ascii="Arial" w:hAnsi="Arial" w:cs="Arial"/>
          <w:sz w:val="20"/>
          <w:szCs w:val="20"/>
          <w:u w:val="single"/>
        </w:rPr>
        <w:t xml:space="preserve">      Mary Jo Alumbaugh /s/</w:t>
      </w:r>
      <w:r>
        <w:rPr>
          <w:rFonts w:ascii="Arial" w:hAnsi="Arial" w:cs="Arial"/>
          <w:sz w:val="20"/>
          <w:szCs w:val="20"/>
          <w:u w:val="single"/>
        </w:rPr>
        <w:tab/>
      </w:r>
    </w:p>
    <w:p w:rsidR="0061102E" w:rsidRPr="0061102E" w:rsidRDefault="00771B89" w:rsidP="0061102E">
      <w:pPr>
        <w:pStyle w:val="BlockSS"/>
        <w:rPr>
          <w:rFonts w:ascii="Arial" w:hAnsi="Arial" w:cs="Arial"/>
          <w:sz w:val="20"/>
          <w:szCs w:val="20"/>
        </w:rPr>
      </w:pPr>
      <w:r>
        <w:rPr>
          <w:rFonts w:ascii="Arial" w:hAnsi="Arial" w:cs="Arial"/>
          <w:sz w:val="20"/>
          <w:szCs w:val="20"/>
        </w:rPr>
        <w:t xml:space="preserve">Mary Jo Alumbaugh, Clay </w:t>
      </w:r>
      <w:r w:rsidR="0061102E" w:rsidRPr="0061102E">
        <w:rPr>
          <w:rFonts w:ascii="Arial" w:hAnsi="Arial" w:cs="Arial"/>
          <w:sz w:val="20"/>
          <w:szCs w:val="20"/>
        </w:rPr>
        <w:t>County Auditor</w:t>
      </w:r>
    </w:p>
    <w:p w:rsidR="0061102E" w:rsidRPr="0061102E" w:rsidRDefault="0061102E" w:rsidP="0061102E">
      <w:pPr>
        <w:pStyle w:val="BlockSS"/>
        <w:rPr>
          <w:rFonts w:ascii="Arial" w:hAnsi="Arial" w:cs="Arial"/>
          <w:sz w:val="20"/>
          <w:szCs w:val="20"/>
        </w:rPr>
      </w:pPr>
    </w:p>
    <w:p w:rsidR="0061102E" w:rsidRPr="0061102E" w:rsidRDefault="0061102E" w:rsidP="0061102E">
      <w:pPr>
        <w:pStyle w:val="BlockSS"/>
        <w:rPr>
          <w:rFonts w:ascii="Arial" w:hAnsi="Arial" w:cs="Arial"/>
          <w:sz w:val="20"/>
          <w:szCs w:val="20"/>
        </w:rPr>
      </w:pPr>
    </w:p>
    <w:p w:rsidR="0053221C" w:rsidRDefault="0053221C"/>
    <w:sectPr w:rsidR="0053221C" w:rsidSect="0053221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1102E"/>
    <w:rsid w:val="00214548"/>
    <w:rsid w:val="00465EE6"/>
    <w:rsid w:val="0053221C"/>
    <w:rsid w:val="005B7D2B"/>
    <w:rsid w:val="0061102E"/>
    <w:rsid w:val="00614D3D"/>
    <w:rsid w:val="00695B05"/>
    <w:rsid w:val="007069B1"/>
    <w:rsid w:val="00771B89"/>
    <w:rsid w:val="00A1480C"/>
    <w:rsid w:val="00D462AE"/>
    <w:rsid w:val="00F04A1E"/>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Signature" w:uiPriority="0"/>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102E"/>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stLineIndentSS">
    <w:name w:val="1st Line Indent SS"/>
    <w:basedOn w:val="Normal"/>
    <w:rsid w:val="0061102E"/>
    <w:pPr>
      <w:spacing w:after="240"/>
      <w:ind w:firstLine="720"/>
      <w:jc w:val="both"/>
    </w:pPr>
  </w:style>
  <w:style w:type="paragraph" w:customStyle="1" w:styleId="BlockSS">
    <w:name w:val="Block SS"/>
    <w:basedOn w:val="Normal"/>
    <w:rsid w:val="0061102E"/>
    <w:pPr>
      <w:spacing w:after="240"/>
      <w:jc w:val="both"/>
    </w:pPr>
  </w:style>
  <w:style w:type="paragraph" w:customStyle="1" w:styleId="QuoteDoubleIndent">
    <w:name w:val="Quote Double Indent"/>
    <w:basedOn w:val="Normal"/>
    <w:next w:val="1stLineIndentSS"/>
    <w:rsid w:val="0061102E"/>
    <w:pPr>
      <w:spacing w:after="240"/>
      <w:ind w:left="1440" w:right="1440"/>
      <w:jc w:val="both"/>
    </w:pPr>
  </w:style>
  <w:style w:type="character" w:styleId="Strong">
    <w:name w:val="Strong"/>
    <w:basedOn w:val="DefaultParagraphFont"/>
    <w:qFormat/>
    <w:rsid w:val="0061102E"/>
    <w:rPr>
      <w:b/>
      <w:bCs/>
    </w:rPr>
  </w:style>
  <w:style w:type="paragraph" w:customStyle="1" w:styleId="TitleCSSS">
    <w:name w:val="Title CSSS"/>
    <w:basedOn w:val="Normal"/>
    <w:autoRedefine/>
    <w:rsid w:val="0061102E"/>
    <w:pPr>
      <w:keepNext/>
      <w:spacing w:after="240"/>
      <w:jc w:val="center"/>
    </w:pPr>
    <w:rPr>
      <w:b/>
      <w:caps/>
    </w:rPr>
  </w:style>
  <w:style w:type="paragraph" w:styleId="Signature">
    <w:name w:val="Signature"/>
    <w:basedOn w:val="Normal"/>
    <w:link w:val="SignatureChar"/>
    <w:autoRedefine/>
    <w:rsid w:val="0061102E"/>
    <w:pPr>
      <w:tabs>
        <w:tab w:val="left" w:pos="5472"/>
      </w:tabs>
      <w:spacing w:after="720"/>
      <w:ind w:left="4608"/>
    </w:pPr>
  </w:style>
  <w:style w:type="character" w:customStyle="1" w:styleId="SignatureChar">
    <w:name w:val="Signature Char"/>
    <w:basedOn w:val="DefaultParagraphFont"/>
    <w:link w:val="Signature"/>
    <w:rsid w:val="0061102E"/>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675</Words>
  <Characters>3850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State of Indiana</Company>
  <LinksUpToDate>false</LinksUpToDate>
  <CharactersWithSpaces>4516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piersonc</dc:creator>
  <cp:keywords/>
  <cp:lastModifiedBy>Alumbaugh, Mary Jo</cp:lastModifiedBy>
  <cp:revision>6</cp:revision>
  <cp:lastPrinted>2010-10-01T13:31:00Z</cp:lastPrinted>
  <dcterms:created xsi:type="dcterms:W3CDTF">2010-10-01T13:30:00Z</dcterms:created>
  <dcterms:modified xsi:type="dcterms:W3CDTF">2010-10-06T13:58:00Z</dcterms:modified>
</cp:coreProperties>
</file>